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Wahlvorstand bei</w:t>
        <w:tab/>
        <w:tab/>
      </w:r>
      <w:r>
        <w:rPr>
          <w:sz w:val="20"/>
          <w:szCs w:val="20"/>
        </w:rPr>
        <w:tab/>
        <w:tab/>
        <w:tab/>
        <w:tab/>
        <w:t xml:space="preserve">Erlass: </w:t>
      </w:r>
      <w:r>
        <w:rPr>
          <w:sz w:val="20"/>
          <w:szCs w:val="20"/>
          <w:highlight w:val="yellow"/>
        </w:rPr>
        <w:t>Ort</w:t>
      </w:r>
      <w:r>
        <w:rPr>
          <w:sz w:val="20"/>
          <w:szCs w:val="20"/>
        </w:rPr>
        <w:tab/>
        <w:tab/>
      </w:r>
      <w:r>
        <w:rPr>
          <w:sz w:val="20"/>
          <w:szCs w:val="20"/>
          <w:highlight w:val="yellow"/>
        </w:rPr>
        <w:t>Datum</w:t>
      </w:r>
    </w:p>
    <w:p>
      <w:pPr>
        <w:pStyle w:val="Normal"/>
        <w:rPr/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. </w:t>
        <w:tab/>
        <w:tab/>
        <w:tab/>
        <w:tab/>
        <w:tab/>
        <w:t>Bekanntmachung am:</w:t>
        <w:tab/>
      </w:r>
      <w:r>
        <w:rPr>
          <w:sz w:val="20"/>
          <w:szCs w:val="20"/>
          <w:highlight w:val="yellow"/>
        </w:rPr>
        <w:t>Datum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  <w:tab/>
        <w:tab/>
        <w:tab/>
        <w:tab/>
        <w:t>Abzunehmen am:</w:t>
        <w:tab/>
      </w:r>
      <w:r>
        <w:rPr>
          <w:sz w:val="20"/>
          <w:szCs w:val="20"/>
          <w:highlight w:val="yellow"/>
        </w:rPr>
        <w:t>Datum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 e k a n n t m a c h u n g</w:t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über die Nachfrist für die Einreichung von Wahlvorschlägen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2"/>
          <w:szCs w:val="22"/>
        </w:rPr>
        <w:t>(§ 11ThürPersVWO)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Mit dem Wahlausschreiben des </w:t>
      </w:r>
      <w:r>
        <w:rPr>
          <w:sz w:val="22"/>
          <w:szCs w:val="22"/>
          <w:highlight w:val="yellow"/>
        </w:rPr>
        <w:t>Wahlvorstandes</w:t>
      </w:r>
      <w:r>
        <w:rPr>
          <w:sz w:val="22"/>
          <w:szCs w:val="22"/>
        </w:rPr>
        <w:t xml:space="preserve"> zur </w:t>
      </w:r>
      <w:r>
        <w:rPr>
          <w:sz w:val="22"/>
          <w:szCs w:val="22"/>
          <w:highlight w:val="yellow"/>
        </w:rPr>
        <w:t>XXXXX</w:t>
      </w:r>
      <w:r>
        <w:rPr>
          <w:sz w:val="22"/>
          <w:szCs w:val="22"/>
        </w:rPr>
        <w:t xml:space="preserve">-Wahl vom </w:t>
      </w:r>
      <w:r>
        <w:rPr>
          <w:sz w:val="22"/>
          <w:szCs w:val="22"/>
          <w:highlight w:val="yellow"/>
        </w:rPr>
        <w:t>TT.MM.JJJJ</w:t>
      </w:r>
      <w:r>
        <w:rPr>
          <w:sz w:val="22"/>
          <w:szCs w:val="22"/>
        </w:rPr>
        <w:t xml:space="preserve"> wurden die Wahlberechtigten sowie die in der Dienststelle vertretenen Gewerkschaften nach . § 19 </w:t>
      </w:r>
      <w:r>
        <w:rPr>
          <w:sz w:val="22"/>
          <w:szCs w:val="22"/>
        </w:rPr>
        <w:t>Abs. 4</w:t>
      </w:r>
      <w:r>
        <w:rPr>
          <w:sz w:val="22"/>
          <w:szCs w:val="22"/>
        </w:rPr>
        <w:t xml:space="preserve"> Satz 1 ThürPersVG und § 7 ThürPersVWO aufgefordert, innerhalb von 18 Kalendertagen nach Erlass des Wahlausschreibens unter Beifügung der schriftlichen Zustimmungserklärung der vorgeschlagenen Bewerber Wahlvorschläge beim Wahlvorstand einzureichen.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Das Fristende war der </w:t>
      </w:r>
      <w:r>
        <w:rPr>
          <w:sz w:val="22"/>
          <w:szCs w:val="22"/>
          <w:highlight w:val="yellow"/>
        </w:rPr>
        <w:t>TT.MM.JJJJ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Bis zum Fristende sind keine Wahlvorschläge beim Wahlvorstand eingegangen.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highlight w:val="yellow"/>
        </w:rPr>
      </w:pPr>
      <w:r>
        <w:rPr>
          <w:sz w:val="22"/>
          <w:szCs w:val="22"/>
          <w:highlight w:val="yellow"/>
        </w:rPr>
        <w:t>oder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Bis zum Fristende sind keine Wahlvorschläge für die Gruppe der ……………… eingegangen.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Da bis zum Fristende (siehe Pkt. 2 und 3) keine Wahlvorschläge </w:t>
      </w:r>
      <w:r>
        <w:rPr>
          <w:sz w:val="22"/>
          <w:szCs w:val="22"/>
          <w:highlight w:val="yellow"/>
        </w:rPr>
        <w:t>oder</w:t>
      </w:r>
      <w:r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für die Gruppe der …………...</w:t>
      </w:r>
      <w:r>
        <w:rPr>
          <w:sz w:val="22"/>
          <w:szCs w:val="22"/>
        </w:rPr>
        <w:t>eingegangen sind, werden die Wahlberechtigten sowie die in der Dienststelle vertretenen Gewerkschaften gem. § 11 (1) Satz 2 ThürPersVWO aufgefordert, innerhalb einer Nachfrist von 6 Arbeitstagen nach Erlass dieser Bekanntmachung Wahlvorschläge einzureichen.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Die Nachfrist endet am </w:t>
      </w:r>
      <w:r>
        <w:rPr>
          <w:sz w:val="22"/>
          <w:szCs w:val="22"/>
          <w:highlight w:val="yellow"/>
        </w:rPr>
        <w:t>TT.MM.JJJJ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Hinsichtlich der Anforderungen der Wahlvorschläge wird auf die Ziffern </w:t>
      </w:r>
      <w:r>
        <w:rPr>
          <w:sz w:val="22"/>
          <w:szCs w:val="22"/>
          <w:highlight w:val="yellow"/>
        </w:rPr>
        <w:t>……..</w:t>
      </w:r>
      <w:r>
        <w:rPr>
          <w:sz w:val="22"/>
          <w:szCs w:val="22"/>
        </w:rPr>
        <w:t xml:space="preserve"> des o. g. Wahlausschreibens verwiesen.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Gemäß § 11 </w:t>
      </w:r>
      <w:r>
        <w:rPr>
          <w:sz w:val="22"/>
          <w:szCs w:val="22"/>
        </w:rPr>
        <w:t>Abs. 2</w:t>
      </w:r>
      <w:r>
        <w:rPr>
          <w:sz w:val="22"/>
          <w:szCs w:val="22"/>
        </w:rPr>
        <w:t xml:space="preserve"> ThürPersVWO wird ausdrücklich darauf hingewiesen, dass, sofern bis zum Fristablauf nach Pkt. 5 keine gültigen Wahlvorschläge / </w:t>
      </w:r>
      <w:r>
        <w:rPr>
          <w:sz w:val="22"/>
          <w:szCs w:val="22"/>
        </w:rPr>
        <w:t>keine gültigen Wahlvorschläge für die Gruppe der ……..</w:t>
      </w:r>
      <w:r>
        <w:rPr>
          <w:sz w:val="22"/>
          <w:szCs w:val="22"/>
        </w:rPr>
        <w:t xml:space="preserve"> beim Wahlvorstand eingehen,</w:t>
      </w:r>
      <w:bookmarkStart w:id="0" w:name="_GoBack"/>
      <w:bookmarkEnd w:id="0"/>
      <w:r>
        <w:rPr>
          <w:sz w:val="22"/>
          <w:szCs w:val="22"/>
        </w:rPr>
        <w:t xml:space="preserve"> die </w:t>
      </w:r>
      <w:r>
        <w:rPr>
          <w:sz w:val="22"/>
          <w:szCs w:val="22"/>
          <w:highlight w:val="yellow"/>
        </w:rPr>
        <w:t>…….</w:t>
      </w:r>
      <w:r>
        <w:rPr>
          <w:sz w:val="22"/>
          <w:szCs w:val="22"/>
        </w:rPr>
        <w:t xml:space="preserve">-Wahl nicht stattfinden kann / </w:t>
      </w:r>
      <w:r>
        <w:rPr>
          <w:sz w:val="22"/>
          <w:szCs w:val="22"/>
        </w:rPr>
        <w:t>keine Vertreter dieser Gruppe gewählt werden können</w:t>
      </w:r>
      <w:r>
        <w:rPr>
          <w:sz w:val="22"/>
          <w:szCs w:val="22"/>
        </w:rPr>
        <w:t>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Unterschriften Wahlvorstand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</w:t>
        <w:tab/>
        <w:tab/>
        <w:t>…...............................</w:t>
        <w:tab/>
        <w:t xml:space="preserve"> </w:t>
        <w:tab/>
        <w:t>…...............................</w:t>
        <w:tab/>
      </w:r>
    </w:p>
    <w:p>
      <w:pPr>
        <w:pStyle w:val="Normal"/>
        <w:rPr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3776448"/>
    </w:sdtPr>
    <w:sdtContent>
      <w:p>
        <w:pPr>
          <w:pStyle w:val="Normal"/>
          <w:rPr>
            <w:szCs w:val="21"/>
          </w:rPr>
        </w:pPr>
        <w:r>
          <w:rPr>
            <w:szCs w:val="21"/>
          </w:rPr>
        </w:r>
      </w:p>
      <w:p>
        <w:pPr>
          <w:pStyle w:val="Fuzeile"/>
          <w:rPr/>
        </w:pPr>
        <w:r>
          <w:rPr/>
          <mc:AlternateContent>
            <mc:Choice Requires="wps">
              <w:drawing>
                <wp:inline distT="0" distB="0" distL="0" distR="0" wp14:anchorId="1B4EBAB1">
                  <wp:extent cx="5467985" cy="45720"/>
                  <wp:effectExtent l="0" t="0" r="0" b="0"/>
                  <wp:docPr id="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467320" cy="4500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110" coordsize="21600,21600" o:spt="110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stroked="f" style="position:absolute;margin-left:0pt;margin-top:-3.6pt;width:430.45pt;height:3.5pt;flip:y;mso-position-vertical:top" wp14:anchorId="1B4EBAB1" type="shapetype_110">
                  <w10:wrap type="none"/>
                  <v:imagedata r:id=""/>
                  <v:stroke color="#3465a4" joinstyle="round" endcap="flat"/>
                </v:shape>
              </w:pict>
            </mc:Fallback>
          </mc:AlternateContent>
        </w:r>
      </w:p>
      <w:p>
        <w:pPr>
          <w:pStyle w:val="Fuzeil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Fuzeile"/>
          <w:jc w:val="center"/>
          <w:rPr>
            <w:sz w:val="20"/>
            <w:szCs w:val="20"/>
          </w:rPr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Lucida Sans Unicode" w:cs="Mangal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merierungszeichen" w:customStyle="1">
    <w:name w:val="Nummerierungszeichen"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7f5549"/>
    <w:rPr>
      <w:szCs w:val="21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7f5549"/>
    <w:rPr>
      <w:szCs w:val="21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61765"/>
    <w:rPr>
      <w:rFonts w:ascii="Segoe UI" w:hAnsi="Segoe UI"/>
      <w:sz w:val="18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Normal"/>
    <w:link w:val="KopfzeileZchn"/>
    <w:uiPriority w:val="99"/>
    <w:unhideWhenUsed/>
    <w:rsid w:val="007f5549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uzeile">
    <w:name w:val="Footer"/>
    <w:basedOn w:val="Normal"/>
    <w:link w:val="FuzeileZchn"/>
    <w:uiPriority w:val="99"/>
    <w:unhideWhenUsed/>
    <w:rsid w:val="007f5549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61765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fa2c2c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8CC5-33C9-4CF8-B7FC-19E3DCD1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FD09D732.dotm</Template>
  <TotalTime>7</TotalTime>
  <Application>LibreOffice/6.0.4.2$Windows_X86_64 LibreOffice_project/9b0d9b32d5dcda91d2f1a96dc04c645c450872bf</Application>
  <Pages>1</Pages>
  <Words>245</Words>
  <Characters>1564</Characters>
  <CharactersWithSpaces>1811</CharactersWithSpaces>
  <Paragraphs>21</Paragraphs>
  <Company>TLVermGeo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2019-10-18T10:51:00Z</dcterms:created>
  <dc:creator>TLVermGeo Herlitze, Matthias</dc:creator>
  <dc:description/>
  <dc:language>de-DE</dc:language>
  <cp:lastModifiedBy/>
  <cp:lastPrinted>2016-03-04T09:19:00Z</cp:lastPrinted>
  <dcterms:modified xsi:type="dcterms:W3CDTF">2021-11-19T11:49:05Z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TLVermGeo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